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10A3" w14:textId="7AE0773F" w:rsidR="00656C93" w:rsidRPr="00E76AC6" w:rsidRDefault="00E724AA" w:rsidP="00237489">
      <w:pPr>
        <w:pStyle w:val="Heading1"/>
        <w:rPr>
          <w:rFonts w:asciiTheme="minorHAnsi" w:hAnsiTheme="minorHAnsi" w:cstheme="minorHAnsi"/>
          <w:szCs w:val="24"/>
        </w:rPr>
      </w:pPr>
      <w:r w:rsidRPr="00E76AC6">
        <w:rPr>
          <w:rFonts w:asciiTheme="minorHAnsi" w:hAnsiTheme="minorHAnsi" w:cstheme="minorHAnsi"/>
          <w:szCs w:val="24"/>
        </w:rPr>
        <w:t>Job Description</w:t>
      </w:r>
    </w:p>
    <w:p w14:paraId="240C0958" w14:textId="77777777" w:rsidR="00656C93" w:rsidRPr="00E76AC6" w:rsidRDefault="00656C93" w:rsidP="00C851D4">
      <w:pPr>
        <w:rPr>
          <w:rFonts w:asciiTheme="minorHAnsi" w:hAnsiTheme="minorHAnsi" w:cstheme="minorHAnsi"/>
          <w:sz w:val="24"/>
          <w:szCs w:val="24"/>
        </w:rPr>
      </w:pPr>
    </w:p>
    <w:p w14:paraId="7CCF3D6C" w14:textId="77777777" w:rsidR="00656C93" w:rsidRPr="00E76AC6" w:rsidRDefault="00656C93" w:rsidP="00C851D4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 w:rsidRPr="00E76AC6">
        <w:rPr>
          <w:rFonts w:asciiTheme="minorHAnsi" w:hAnsiTheme="minorHAnsi" w:cstheme="minorHAnsi"/>
          <w:b/>
          <w:sz w:val="24"/>
          <w:szCs w:val="24"/>
        </w:rPr>
        <w:t>Position</w:t>
      </w:r>
      <w:r w:rsidRPr="00E76AC6">
        <w:rPr>
          <w:rFonts w:asciiTheme="minorHAnsi" w:hAnsiTheme="minorHAnsi" w:cstheme="minorHAnsi"/>
          <w:sz w:val="24"/>
          <w:szCs w:val="24"/>
        </w:rPr>
        <w:tab/>
      </w:r>
      <w:r w:rsidR="00A02C27">
        <w:rPr>
          <w:rFonts w:asciiTheme="minorHAnsi" w:hAnsiTheme="minorHAnsi" w:cstheme="minorHAnsi"/>
          <w:sz w:val="24"/>
          <w:szCs w:val="24"/>
        </w:rPr>
        <w:t>Processing Worker</w:t>
      </w:r>
    </w:p>
    <w:p w14:paraId="35744AE0" w14:textId="77777777" w:rsidR="00656C93" w:rsidRPr="00E76AC6" w:rsidRDefault="00656C93" w:rsidP="00C851D4">
      <w:pPr>
        <w:rPr>
          <w:rFonts w:asciiTheme="minorHAnsi" w:hAnsiTheme="minorHAnsi" w:cstheme="minorHAnsi"/>
          <w:sz w:val="24"/>
          <w:szCs w:val="24"/>
        </w:rPr>
      </w:pPr>
    </w:p>
    <w:p w14:paraId="496949EB" w14:textId="77777777" w:rsidR="00656C93" w:rsidRPr="00E76AC6" w:rsidRDefault="00814091" w:rsidP="00C851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Direct Report</w:t>
      </w:r>
      <w:r w:rsidR="00656C93" w:rsidRPr="00E76AC6">
        <w:rPr>
          <w:rFonts w:asciiTheme="minorHAnsi" w:hAnsiTheme="minorHAnsi" w:cstheme="minorHAnsi"/>
          <w:b/>
          <w:sz w:val="24"/>
          <w:szCs w:val="24"/>
        </w:rPr>
        <w:tab/>
      </w:r>
      <w:r w:rsidR="00656C93" w:rsidRPr="00E76AC6">
        <w:rPr>
          <w:rFonts w:asciiTheme="minorHAnsi" w:hAnsiTheme="minorHAnsi" w:cstheme="minorHAnsi"/>
          <w:b/>
          <w:sz w:val="24"/>
          <w:szCs w:val="24"/>
        </w:rPr>
        <w:tab/>
      </w:r>
      <w:r w:rsidR="00656C93" w:rsidRPr="00E76AC6">
        <w:rPr>
          <w:rFonts w:asciiTheme="minorHAnsi" w:hAnsiTheme="minorHAnsi" w:cstheme="minorHAnsi"/>
          <w:sz w:val="24"/>
          <w:szCs w:val="24"/>
        </w:rPr>
        <w:tab/>
      </w:r>
      <w:r w:rsidR="00A02C27">
        <w:rPr>
          <w:rFonts w:asciiTheme="minorHAnsi" w:hAnsiTheme="minorHAnsi" w:cstheme="minorHAnsi"/>
          <w:sz w:val="24"/>
          <w:szCs w:val="24"/>
        </w:rPr>
        <w:t>Departmental Supervisor</w:t>
      </w:r>
      <w:r w:rsidR="00B837D6" w:rsidRPr="00E76A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458E57" w14:textId="3CF1B968" w:rsidR="00656C93" w:rsidRPr="00E76AC6" w:rsidRDefault="00656C93" w:rsidP="00C851D4">
      <w:pPr>
        <w:pStyle w:val="BodyTextIndent"/>
        <w:ind w:left="2977" w:hanging="2977"/>
        <w:rPr>
          <w:rFonts w:asciiTheme="minorHAnsi" w:hAnsiTheme="minorHAnsi" w:cstheme="minorHAnsi"/>
          <w:szCs w:val="24"/>
        </w:rPr>
      </w:pPr>
      <w:r w:rsidRPr="00E76AC6">
        <w:rPr>
          <w:rFonts w:asciiTheme="minorHAnsi" w:hAnsiTheme="minorHAnsi" w:cstheme="minorHAnsi"/>
          <w:szCs w:val="24"/>
        </w:rPr>
        <w:t>______________________________________________________</w:t>
      </w:r>
      <w:r w:rsidR="003F3536">
        <w:rPr>
          <w:rFonts w:asciiTheme="minorHAnsi" w:hAnsiTheme="minorHAnsi" w:cstheme="minorHAnsi"/>
          <w:szCs w:val="24"/>
        </w:rPr>
        <w:t>_____________________</w:t>
      </w:r>
      <w:r w:rsidRPr="00E76AC6">
        <w:rPr>
          <w:rFonts w:asciiTheme="minorHAnsi" w:hAnsiTheme="minorHAnsi" w:cstheme="minorHAnsi"/>
          <w:szCs w:val="24"/>
        </w:rPr>
        <w:t>_____</w:t>
      </w:r>
    </w:p>
    <w:p w14:paraId="727294DE" w14:textId="77777777" w:rsidR="00656C93" w:rsidRPr="00E76AC6" w:rsidRDefault="00656C93" w:rsidP="00C851D4">
      <w:pPr>
        <w:pStyle w:val="BodyTextIndent"/>
        <w:ind w:left="2977" w:hanging="2977"/>
        <w:rPr>
          <w:rFonts w:asciiTheme="minorHAnsi" w:hAnsiTheme="minorHAnsi" w:cstheme="minorHAnsi"/>
          <w:b/>
          <w:szCs w:val="24"/>
        </w:rPr>
      </w:pPr>
    </w:p>
    <w:p w14:paraId="30C5ECC1" w14:textId="77777777" w:rsidR="006B7D45" w:rsidRPr="00E76AC6" w:rsidRDefault="00656C93" w:rsidP="00C851D4">
      <w:pPr>
        <w:pStyle w:val="BodyTextIndent"/>
        <w:ind w:left="2977" w:hanging="2977"/>
        <w:rPr>
          <w:rFonts w:asciiTheme="minorHAnsi" w:hAnsiTheme="minorHAnsi" w:cstheme="minorHAnsi"/>
          <w:b/>
          <w:szCs w:val="24"/>
          <w:u w:val="single"/>
        </w:rPr>
      </w:pPr>
      <w:r w:rsidRPr="00E76AC6">
        <w:rPr>
          <w:rFonts w:asciiTheme="minorHAnsi" w:hAnsiTheme="minorHAnsi" w:cstheme="minorHAnsi"/>
          <w:b/>
          <w:szCs w:val="24"/>
          <w:u w:val="single"/>
        </w:rPr>
        <w:t>Company Vision</w:t>
      </w:r>
    </w:p>
    <w:p w14:paraId="3418755E" w14:textId="77777777" w:rsidR="00656C93" w:rsidRPr="00E76AC6" w:rsidRDefault="00656C93" w:rsidP="00C851D4">
      <w:pPr>
        <w:pStyle w:val="BodyTextIndent"/>
        <w:ind w:left="0" w:firstLine="0"/>
        <w:rPr>
          <w:rFonts w:asciiTheme="minorHAnsi" w:hAnsiTheme="minorHAnsi" w:cstheme="minorHAnsi"/>
          <w:bCs/>
          <w:szCs w:val="24"/>
        </w:rPr>
      </w:pPr>
      <w:r w:rsidRPr="00E76AC6">
        <w:rPr>
          <w:rFonts w:asciiTheme="minorHAnsi" w:hAnsiTheme="minorHAnsi" w:cstheme="minorHAnsi"/>
          <w:bCs/>
          <w:szCs w:val="24"/>
        </w:rPr>
        <w:t xml:space="preserve">“We will be the very best </w:t>
      </w:r>
      <w:r w:rsidR="00635AFC" w:rsidRPr="00E76AC6">
        <w:rPr>
          <w:rFonts w:asciiTheme="minorHAnsi" w:hAnsiTheme="minorHAnsi" w:cstheme="minorHAnsi"/>
          <w:bCs/>
          <w:szCs w:val="24"/>
        </w:rPr>
        <w:t>meat processor,</w:t>
      </w:r>
      <w:r w:rsidRPr="00E76AC6">
        <w:rPr>
          <w:rFonts w:asciiTheme="minorHAnsi" w:hAnsiTheme="minorHAnsi" w:cstheme="minorHAnsi"/>
          <w:bCs/>
          <w:szCs w:val="24"/>
        </w:rPr>
        <w:t xml:space="preserve"> by being innovative and responsive to the interest and continued success of our customers, which in turn will provide for the success of our co-workers, suppliers and community”</w:t>
      </w:r>
    </w:p>
    <w:p w14:paraId="295B550A" w14:textId="77777777" w:rsidR="00683CDF" w:rsidRPr="00E76AC6" w:rsidRDefault="00683CDF" w:rsidP="00C851D4">
      <w:pPr>
        <w:pStyle w:val="BodyTextIndent"/>
        <w:ind w:left="0" w:firstLine="0"/>
        <w:rPr>
          <w:rFonts w:asciiTheme="minorHAnsi" w:hAnsiTheme="minorHAnsi" w:cstheme="minorHAnsi"/>
          <w:b/>
          <w:szCs w:val="24"/>
        </w:rPr>
      </w:pPr>
    </w:p>
    <w:p w14:paraId="2FDA3BD2" w14:textId="77777777" w:rsidR="00656C93" w:rsidRPr="00E76AC6" w:rsidRDefault="00656C93" w:rsidP="00C851D4">
      <w:pPr>
        <w:pStyle w:val="BodyTextIndent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E76AC6">
        <w:rPr>
          <w:rFonts w:asciiTheme="minorHAnsi" w:hAnsiTheme="minorHAnsi" w:cstheme="minorHAnsi"/>
          <w:b/>
          <w:szCs w:val="24"/>
          <w:u w:val="single"/>
        </w:rPr>
        <w:t xml:space="preserve">Overview </w:t>
      </w:r>
    </w:p>
    <w:p w14:paraId="6235C34D" w14:textId="77777777" w:rsidR="00683CDF" w:rsidRPr="00E76AC6" w:rsidRDefault="00683CDF" w:rsidP="00C851D4">
      <w:pPr>
        <w:rPr>
          <w:rFonts w:asciiTheme="minorHAnsi" w:hAnsiTheme="minorHAnsi" w:cstheme="minorHAnsi"/>
          <w:sz w:val="24"/>
          <w:szCs w:val="24"/>
        </w:rPr>
      </w:pPr>
      <w:r w:rsidRPr="00E76AC6">
        <w:rPr>
          <w:rFonts w:asciiTheme="minorHAnsi" w:hAnsiTheme="minorHAnsi" w:cstheme="minorHAnsi"/>
          <w:sz w:val="24"/>
          <w:szCs w:val="24"/>
        </w:rPr>
        <w:t xml:space="preserve">The primary responsibility of this role is to </w:t>
      </w:r>
      <w:r w:rsidR="005A4AF7">
        <w:rPr>
          <w:rFonts w:asciiTheme="minorHAnsi" w:hAnsiTheme="minorHAnsi" w:cstheme="minorHAnsi"/>
          <w:sz w:val="24"/>
          <w:szCs w:val="24"/>
        </w:rPr>
        <w:t xml:space="preserve">complete tasks efficiently and accurately </w:t>
      </w:r>
      <w:r w:rsidRPr="00E76AC6">
        <w:rPr>
          <w:rFonts w:asciiTheme="minorHAnsi" w:hAnsiTheme="minorHAnsi" w:cstheme="minorHAnsi"/>
          <w:sz w:val="24"/>
          <w:szCs w:val="24"/>
        </w:rPr>
        <w:t>so that it</w:t>
      </w:r>
      <w:r w:rsidR="005A4AF7">
        <w:rPr>
          <w:rFonts w:asciiTheme="minorHAnsi" w:hAnsiTheme="minorHAnsi" w:cstheme="minorHAnsi"/>
          <w:sz w:val="24"/>
          <w:szCs w:val="24"/>
        </w:rPr>
        <w:t xml:space="preserve"> processing site</w:t>
      </w:r>
      <w:r w:rsidRPr="00E76AC6">
        <w:rPr>
          <w:rFonts w:asciiTheme="minorHAnsi" w:hAnsiTheme="minorHAnsi" w:cstheme="minorHAnsi"/>
          <w:sz w:val="24"/>
          <w:szCs w:val="24"/>
        </w:rPr>
        <w:t xml:space="preserve"> becomes efficient, creating a competitive advantage and establishing “best practice” processes</w:t>
      </w:r>
      <w:r w:rsidR="00814091">
        <w:rPr>
          <w:rFonts w:asciiTheme="minorHAnsi" w:hAnsiTheme="minorHAnsi" w:cstheme="minorHAnsi"/>
          <w:sz w:val="24"/>
          <w:szCs w:val="24"/>
        </w:rPr>
        <w:t>.</w:t>
      </w:r>
    </w:p>
    <w:p w14:paraId="7BC3A756" w14:textId="77777777" w:rsidR="00F91C5D" w:rsidRPr="00E76AC6" w:rsidRDefault="00F91C5D" w:rsidP="00C851D4">
      <w:pPr>
        <w:pStyle w:val="BodyTextIndent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037C7907" w14:textId="290F9BE4" w:rsidR="00B837D6" w:rsidRPr="00237489" w:rsidRDefault="00F91C5D" w:rsidP="00237489">
      <w:pPr>
        <w:pStyle w:val="BodyTextIndent"/>
        <w:rPr>
          <w:rFonts w:asciiTheme="minorHAnsi" w:hAnsiTheme="minorHAnsi" w:cstheme="minorHAnsi"/>
          <w:bCs/>
          <w:i/>
          <w:iCs/>
          <w:szCs w:val="24"/>
        </w:rPr>
      </w:pPr>
      <w:r w:rsidRPr="00E76AC6">
        <w:rPr>
          <w:rFonts w:asciiTheme="minorHAnsi" w:hAnsiTheme="minorHAnsi" w:cstheme="minorHAnsi"/>
          <w:b/>
          <w:szCs w:val="24"/>
        </w:rPr>
        <w:t>Reports to</w:t>
      </w:r>
      <w:r w:rsidRPr="00E76AC6">
        <w:rPr>
          <w:rFonts w:asciiTheme="minorHAnsi" w:hAnsiTheme="minorHAnsi" w:cstheme="minorHAnsi"/>
          <w:bCs/>
          <w:szCs w:val="24"/>
        </w:rPr>
        <w:t xml:space="preserve">: </w:t>
      </w:r>
      <w:r w:rsidR="00A02C27">
        <w:rPr>
          <w:rFonts w:asciiTheme="minorHAnsi" w:hAnsiTheme="minorHAnsi" w:cstheme="minorHAnsi"/>
          <w:bCs/>
          <w:szCs w:val="24"/>
        </w:rPr>
        <w:t xml:space="preserve">Site </w:t>
      </w:r>
      <w:r w:rsidR="00A02C27">
        <w:rPr>
          <w:rFonts w:asciiTheme="minorHAnsi" w:hAnsiTheme="minorHAnsi" w:cstheme="minorHAnsi"/>
          <w:szCs w:val="24"/>
        </w:rPr>
        <w:t>Management and Departmental Supervisor</w:t>
      </w:r>
    </w:p>
    <w:p w14:paraId="593BAAC1" w14:textId="77777777" w:rsidR="00206810" w:rsidRPr="00E76AC6" w:rsidRDefault="00206810" w:rsidP="00C851D4">
      <w:pPr>
        <w:pStyle w:val="BodyTextIndent"/>
        <w:ind w:left="0" w:firstLine="0"/>
        <w:rPr>
          <w:rFonts w:asciiTheme="minorHAnsi" w:hAnsiTheme="minorHAnsi" w:cstheme="minorHAnsi"/>
          <w:b/>
          <w:szCs w:val="24"/>
        </w:rPr>
      </w:pPr>
    </w:p>
    <w:p w14:paraId="61128434" w14:textId="77777777" w:rsidR="00683CDF" w:rsidRPr="0047165B" w:rsidRDefault="00656C93" w:rsidP="0047165B">
      <w:pPr>
        <w:pStyle w:val="BodyTextIndent"/>
        <w:ind w:left="2977" w:hanging="2977"/>
        <w:rPr>
          <w:rFonts w:asciiTheme="minorHAnsi" w:hAnsiTheme="minorHAnsi" w:cstheme="minorHAnsi"/>
          <w:b/>
          <w:szCs w:val="24"/>
          <w:u w:val="single"/>
        </w:rPr>
      </w:pPr>
      <w:r w:rsidRPr="00E76AC6">
        <w:rPr>
          <w:rFonts w:asciiTheme="minorHAnsi" w:hAnsiTheme="minorHAnsi" w:cstheme="minorHAnsi"/>
          <w:b/>
          <w:szCs w:val="24"/>
          <w:u w:val="single"/>
        </w:rPr>
        <w:t>Key Responsibilities</w:t>
      </w:r>
    </w:p>
    <w:p w14:paraId="1E66B3C8" w14:textId="77777777" w:rsidR="00656C93" w:rsidRPr="00E76AC6" w:rsidRDefault="00656C93" w:rsidP="005C7DD8">
      <w:pPr>
        <w:pStyle w:val="BodyTextIndent"/>
        <w:tabs>
          <w:tab w:val="left" w:pos="8306"/>
        </w:tabs>
        <w:ind w:left="0" w:firstLine="0"/>
        <w:rPr>
          <w:rFonts w:asciiTheme="minorHAnsi" w:hAnsiTheme="minorHAnsi" w:cstheme="minorHAnsi"/>
          <w:szCs w:val="24"/>
        </w:rPr>
      </w:pPr>
    </w:p>
    <w:p w14:paraId="650BC0EB" w14:textId="77777777" w:rsidR="00656C93" w:rsidRPr="00237489" w:rsidRDefault="00EF2800" w:rsidP="00237489">
      <w:pPr>
        <w:pStyle w:val="BodyTextIndent"/>
        <w:ind w:left="2160" w:hanging="2160"/>
        <w:rPr>
          <w:rFonts w:asciiTheme="minorHAnsi" w:hAnsiTheme="minorHAnsi" w:cstheme="minorHAnsi"/>
          <w:b/>
          <w:szCs w:val="24"/>
        </w:rPr>
      </w:pPr>
      <w:r w:rsidRPr="00237489">
        <w:rPr>
          <w:rFonts w:asciiTheme="minorHAnsi" w:hAnsiTheme="minorHAnsi" w:cstheme="minorHAnsi"/>
          <w:b/>
          <w:szCs w:val="24"/>
        </w:rPr>
        <w:t>Production</w:t>
      </w:r>
    </w:p>
    <w:p w14:paraId="0EF4D93B" w14:textId="77777777" w:rsidR="00F1257A" w:rsidRDefault="005C7DD8" w:rsidP="00237489">
      <w:pPr>
        <w:pStyle w:val="BodyTextIndent"/>
        <w:numPr>
          <w:ilvl w:val="0"/>
          <w:numId w:val="7"/>
        </w:num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Ensure tasks are finished</w:t>
      </w:r>
      <w:r w:rsidR="00F1257A">
        <w:rPr>
          <w:rFonts w:asciiTheme="minorHAnsi" w:hAnsiTheme="minorHAnsi" w:cstheme="minorHAnsi"/>
          <w:szCs w:val="24"/>
        </w:rPr>
        <w:t xml:space="preserve"> accurately</w:t>
      </w:r>
      <w:r w:rsidR="00751747">
        <w:rPr>
          <w:rFonts w:asciiTheme="minorHAnsi" w:hAnsiTheme="minorHAnsi" w:cstheme="minorHAnsi"/>
          <w:szCs w:val="24"/>
        </w:rPr>
        <w:t xml:space="preserve"> as directed by your supervisor</w:t>
      </w:r>
      <w:r w:rsidR="00F1257A">
        <w:rPr>
          <w:rFonts w:asciiTheme="minorHAnsi" w:hAnsiTheme="minorHAnsi" w:cstheme="minorHAnsi"/>
          <w:szCs w:val="24"/>
        </w:rPr>
        <w:t xml:space="preserve"> and</w:t>
      </w:r>
      <w:r>
        <w:rPr>
          <w:rFonts w:asciiTheme="minorHAnsi" w:hAnsiTheme="minorHAnsi" w:cstheme="minorHAnsi"/>
          <w:szCs w:val="24"/>
        </w:rPr>
        <w:t xml:space="preserve"> </w:t>
      </w:r>
      <w:r w:rsidR="00F1257A">
        <w:rPr>
          <w:rFonts w:asciiTheme="minorHAnsi" w:hAnsiTheme="minorHAnsi" w:cstheme="minorHAnsi"/>
          <w:szCs w:val="24"/>
        </w:rPr>
        <w:t>as per company / customer product specifications</w:t>
      </w:r>
      <w:r w:rsidR="001B0C2E">
        <w:rPr>
          <w:rFonts w:asciiTheme="minorHAnsi" w:hAnsiTheme="minorHAnsi" w:cstheme="minorHAnsi"/>
          <w:szCs w:val="24"/>
        </w:rPr>
        <w:t>.</w:t>
      </w:r>
    </w:p>
    <w:p w14:paraId="623E6873" w14:textId="77777777" w:rsidR="00EF2800" w:rsidRPr="001B0C2E" w:rsidRDefault="00F1257A" w:rsidP="00237489">
      <w:pPr>
        <w:pStyle w:val="BodyTextIndent"/>
        <w:numPr>
          <w:ilvl w:val="0"/>
          <w:numId w:val="7"/>
        </w:num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Ensure </w:t>
      </w:r>
      <w:r w:rsidR="001D525B">
        <w:rPr>
          <w:rFonts w:asciiTheme="minorHAnsi" w:hAnsiTheme="minorHAnsi" w:cstheme="minorHAnsi"/>
          <w:szCs w:val="24"/>
        </w:rPr>
        <w:t xml:space="preserve">product </w:t>
      </w:r>
      <w:r>
        <w:rPr>
          <w:rFonts w:asciiTheme="minorHAnsi" w:hAnsiTheme="minorHAnsi" w:cstheme="minorHAnsi"/>
          <w:szCs w:val="24"/>
        </w:rPr>
        <w:t>labelling</w:t>
      </w:r>
      <w:r w:rsidR="001D525B">
        <w:rPr>
          <w:rFonts w:asciiTheme="minorHAnsi" w:hAnsiTheme="minorHAnsi" w:cstheme="minorHAnsi"/>
          <w:szCs w:val="24"/>
        </w:rPr>
        <w:t xml:space="preserve"> is correct</w:t>
      </w:r>
      <w:r w:rsidR="00751747">
        <w:rPr>
          <w:rFonts w:asciiTheme="minorHAnsi" w:hAnsiTheme="minorHAnsi" w:cstheme="minorHAnsi"/>
          <w:szCs w:val="24"/>
        </w:rPr>
        <w:t xml:space="preserve"> and that product seals</w:t>
      </w:r>
      <w:r w:rsidR="001B0C2E">
        <w:rPr>
          <w:rFonts w:asciiTheme="minorHAnsi" w:hAnsiTheme="minorHAnsi" w:cstheme="minorHAnsi"/>
          <w:szCs w:val="24"/>
        </w:rPr>
        <w:t xml:space="preserve"> aren’t compromised</w:t>
      </w:r>
      <w:r w:rsidR="00751747">
        <w:rPr>
          <w:rFonts w:asciiTheme="minorHAnsi" w:hAnsiTheme="minorHAnsi" w:cstheme="minorHAnsi"/>
          <w:szCs w:val="24"/>
        </w:rPr>
        <w:t xml:space="preserve"> where necessary</w:t>
      </w:r>
      <w:r w:rsidR="00B837D6" w:rsidRPr="001B0C2E">
        <w:rPr>
          <w:rFonts w:asciiTheme="minorHAnsi" w:hAnsiTheme="minorHAnsi" w:cstheme="minorHAnsi"/>
          <w:szCs w:val="24"/>
        </w:rPr>
        <w:t>.</w:t>
      </w:r>
    </w:p>
    <w:p w14:paraId="0F39F094" w14:textId="77777777" w:rsidR="006D5B68" w:rsidRDefault="006D5B68" w:rsidP="00237489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E76AC6">
        <w:rPr>
          <w:rFonts w:asciiTheme="minorHAnsi" w:hAnsiTheme="minorHAnsi" w:cstheme="minorHAnsi"/>
          <w:sz w:val="24"/>
          <w:szCs w:val="24"/>
        </w:rPr>
        <w:t>Ensure accurate yield</w:t>
      </w:r>
      <w:r>
        <w:rPr>
          <w:rFonts w:asciiTheme="minorHAnsi" w:hAnsiTheme="minorHAnsi" w:cstheme="minorHAnsi"/>
          <w:sz w:val="24"/>
          <w:szCs w:val="24"/>
        </w:rPr>
        <w:t xml:space="preserve">/production </w:t>
      </w:r>
      <w:r w:rsidRPr="00E76AC6">
        <w:rPr>
          <w:rFonts w:asciiTheme="minorHAnsi" w:hAnsiTheme="minorHAnsi" w:cstheme="minorHAnsi"/>
          <w:sz w:val="24"/>
          <w:szCs w:val="24"/>
        </w:rPr>
        <w:t>reports are completed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0C2E">
        <w:rPr>
          <w:rFonts w:asciiTheme="minorHAnsi" w:hAnsiTheme="minorHAnsi" w:cstheme="minorHAnsi"/>
          <w:sz w:val="24"/>
          <w:szCs w:val="24"/>
        </w:rPr>
        <w:t>where required.</w:t>
      </w:r>
    </w:p>
    <w:p w14:paraId="3CCF075A" w14:textId="77777777" w:rsidR="005A4AF7" w:rsidRPr="00751747" w:rsidRDefault="006D5B68" w:rsidP="00237489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E76AC6">
        <w:rPr>
          <w:rFonts w:asciiTheme="minorHAnsi" w:hAnsiTheme="minorHAnsi" w:cstheme="minorHAnsi"/>
          <w:sz w:val="24"/>
          <w:szCs w:val="24"/>
        </w:rPr>
        <w:t>inimis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E76AC6">
        <w:rPr>
          <w:rFonts w:asciiTheme="minorHAnsi" w:hAnsiTheme="minorHAnsi" w:cstheme="minorHAnsi"/>
          <w:sz w:val="24"/>
          <w:szCs w:val="24"/>
        </w:rPr>
        <w:t xml:space="preserve"> waste wherever practical</w:t>
      </w:r>
      <w:r w:rsidR="00282E41">
        <w:rPr>
          <w:rFonts w:asciiTheme="minorHAnsi" w:hAnsiTheme="minorHAnsi" w:cstheme="minorHAnsi"/>
          <w:sz w:val="24"/>
          <w:szCs w:val="24"/>
        </w:rPr>
        <w:t>.</w:t>
      </w:r>
    </w:p>
    <w:p w14:paraId="6D59DA44" w14:textId="77777777" w:rsidR="00656C93" w:rsidRPr="00E76AC6" w:rsidRDefault="00656C93" w:rsidP="00237489">
      <w:pPr>
        <w:pStyle w:val="BodyTextIndent"/>
        <w:ind w:left="2160"/>
        <w:rPr>
          <w:rFonts w:asciiTheme="minorHAnsi" w:hAnsiTheme="minorHAnsi" w:cstheme="minorHAnsi"/>
          <w:szCs w:val="24"/>
        </w:rPr>
      </w:pPr>
    </w:p>
    <w:p w14:paraId="2B1742FD" w14:textId="5C0C0562" w:rsidR="006B7D45" w:rsidRPr="00237489" w:rsidRDefault="00656C93" w:rsidP="00237489">
      <w:pPr>
        <w:pStyle w:val="BodyTextIndent"/>
        <w:ind w:left="2160" w:hanging="2160"/>
        <w:rPr>
          <w:rFonts w:asciiTheme="minorHAnsi" w:hAnsiTheme="minorHAnsi" w:cstheme="minorHAnsi"/>
          <w:b/>
          <w:szCs w:val="24"/>
        </w:rPr>
      </w:pPr>
      <w:r w:rsidRPr="00237489">
        <w:rPr>
          <w:rFonts w:asciiTheme="minorHAnsi" w:hAnsiTheme="minorHAnsi" w:cstheme="minorHAnsi"/>
          <w:b/>
          <w:szCs w:val="24"/>
        </w:rPr>
        <w:t xml:space="preserve">Efficient </w:t>
      </w:r>
      <w:r w:rsidR="00237489">
        <w:rPr>
          <w:rFonts w:asciiTheme="minorHAnsi" w:hAnsiTheme="minorHAnsi" w:cstheme="minorHAnsi"/>
          <w:b/>
          <w:szCs w:val="24"/>
        </w:rPr>
        <w:t>S</w:t>
      </w:r>
      <w:r w:rsidRPr="00237489">
        <w:rPr>
          <w:rFonts w:asciiTheme="minorHAnsi" w:hAnsiTheme="minorHAnsi" w:cstheme="minorHAnsi"/>
          <w:b/>
          <w:szCs w:val="24"/>
        </w:rPr>
        <w:t xml:space="preserve">tock </w:t>
      </w:r>
      <w:r w:rsidR="00237489">
        <w:rPr>
          <w:rFonts w:asciiTheme="minorHAnsi" w:hAnsiTheme="minorHAnsi" w:cstheme="minorHAnsi"/>
          <w:b/>
          <w:szCs w:val="24"/>
        </w:rPr>
        <w:t>M</w:t>
      </w:r>
      <w:r w:rsidRPr="00237489">
        <w:rPr>
          <w:rFonts w:asciiTheme="minorHAnsi" w:hAnsiTheme="minorHAnsi" w:cstheme="minorHAnsi"/>
          <w:b/>
          <w:szCs w:val="24"/>
        </w:rPr>
        <w:t>anagement</w:t>
      </w:r>
    </w:p>
    <w:p w14:paraId="3671A71F" w14:textId="77777777" w:rsidR="00F858FE" w:rsidRPr="001D4EBE" w:rsidRDefault="00656C93" w:rsidP="00237489">
      <w:pPr>
        <w:pStyle w:val="BodyTextIndent"/>
        <w:numPr>
          <w:ilvl w:val="0"/>
          <w:numId w:val="8"/>
        </w:numPr>
        <w:ind w:left="360"/>
        <w:rPr>
          <w:rFonts w:asciiTheme="minorHAnsi" w:hAnsiTheme="minorHAnsi" w:cstheme="minorHAnsi"/>
          <w:szCs w:val="24"/>
        </w:rPr>
      </w:pPr>
      <w:r w:rsidRPr="00E76AC6">
        <w:rPr>
          <w:rFonts w:asciiTheme="minorHAnsi" w:hAnsiTheme="minorHAnsi" w:cstheme="minorHAnsi"/>
          <w:szCs w:val="24"/>
        </w:rPr>
        <w:t xml:space="preserve">Ensure </w:t>
      </w:r>
      <w:r w:rsidR="00AC31C2" w:rsidRPr="00E76AC6">
        <w:rPr>
          <w:rFonts w:asciiTheme="minorHAnsi" w:hAnsiTheme="minorHAnsi" w:cstheme="minorHAnsi"/>
          <w:szCs w:val="24"/>
        </w:rPr>
        <w:t xml:space="preserve">production stock for </w:t>
      </w:r>
      <w:r w:rsidR="00AC3713">
        <w:rPr>
          <w:rFonts w:asciiTheme="minorHAnsi" w:hAnsiTheme="minorHAnsi" w:cstheme="minorHAnsi"/>
          <w:szCs w:val="24"/>
        </w:rPr>
        <w:t>wholesale</w:t>
      </w:r>
      <w:r w:rsidRPr="00E76AC6">
        <w:rPr>
          <w:rFonts w:asciiTheme="minorHAnsi" w:hAnsiTheme="minorHAnsi" w:cstheme="minorHAnsi"/>
          <w:szCs w:val="24"/>
        </w:rPr>
        <w:t xml:space="preserve"> is rotated on a first in first out basis.</w:t>
      </w:r>
      <w:r w:rsidR="00FF3E45" w:rsidRPr="001D4EBE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4125277A" w14:textId="77777777" w:rsidR="00656C93" w:rsidRPr="00E76AC6" w:rsidRDefault="00656C93" w:rsidP="00237489">
      <w:pPr>
        <w:pStyle w:val="BodyTextIndent"/>
        <w:numPr>
          <w:ilvl w:val="0"/>
          <w:numId w:val="8"/>
        </w:numPr>
        <w:ind w:left="360"/>
        <w:rPr>
          <w:rFonts w:asciiTheme="minorHAnsi" w:hAnsiTheme="minorHAnsi" w:cstheme="minorHAnsi"/>
          <w:szCs w:val="24"/>
        </w:rPr>
      </w:pPr>
      <w:r w:rsidRPr="00E76AC6">
        <w:rPr>
          <w:rFonts w:asciiTheme="minorHAnsi" w:hAnsiTheme="minorHAnsi" w:cstheme="minorHAnsi"/>
          <w:szCs w:val="24"/>
        </w:rPr>
        <w:t>Assist with the management of Company stocktakes when required</w:t>
      </w:r>
      <w:r w:rsidR="005D4B28" w:rsidRPr="00E76AC6">
        <w:rPr>
          <w:rFonts w:asciiTheme="minorHAnsi" w:hAnsiTheme="minorHAnsi" w:cstheme="minorHAnsi"/>
          <w:szCs w:val="24"/>
        </w:rPr>
        <w:t xml:space="preserve">, for </w:t>
      </w:r>
      <w:r w:rsidR="00E76AC6">
        <w:rPr>
          <w:rFonts w:asciiTheme="minorHAnsi" w:hAnsiTheme="minorHAnsi" w:cstheme="minorHAnsi"/>
          <w:szCs w:val="24"/>
        </w:rPr>
        <w:t xml:space="preserve">but not limited to </w:t>
      </w:r>
      <w:r w:rsidR="00AC3713">
        <w:rPr>
          <w:rFonts w:asciiTheme="minorHAnsi" w:hAnsiTheme="minorHAnsi" w:cstheme="minorHAnsi"/>
          <w:szCs w:val="24"/>
        </w:rPr>
        <w:t>chilled and frozen stock on site</w:t>
      </w:r>
      <w:r w:rsidRPr="00E76AC6">
        <w:rPr>
          <w:rFonts w:asciiTheme="minorHAnsi" w:hAnsiTheme="minorHAnsi" w:cstheme="minorHAnsi"/>
          <w:szCs w:val="24"/>
        </w:rPr>
        <w:t>.</w:t>
      </w:r>
    </w:p>
    <w:p w14:paraId="43DD531D" w14:textId="77777777" w:rsidR="00AC31C2" w:rsidRPr="00E76AC6" w:rsidRDefault="00AC31C2" w:rsidP="00C851D4">
      <w:pPr>
        <w:pStyle w:val="BodyTextIndent"/>
        <w:ind w:left="1080" w:firstLine="0"/>
        <w:rPr>
          <w:rFonts w:asciiTheme="minorHAnsi" w:hAnsiTheme="minorHAnsi" w:cstheme="minorHAnsi"/>
          <w:szCs w:val="24"/>
        </w:rPr>
      </w:pPr>
    </w:p>
    <w:p w14:paraId="1CCA6703" w14:textId="77777777" w:rsidR="00656C93" w:rsidRPr="00237489" w:rsidRDefault="00656C93" w:rsidP="00237489">
      <w:pPr>
        <w:pStyle w:val="BodyTextIndent"/>
        <w:ind w:left="2160" w:hanging="2160"/>
        <w:rPr>
          <w:rFonts w:asciiTheme="minorHAnsi" w:hAnsiTheme="minorHAnsi" w:cstheme="minorHAnsi"/>
          <w:b/>
          <w:szCs w:val="24"/>
        </w:rPr>
      </w:pPr>
      <w:r w:rsidRPr="00237489">
        <w:rPr>
          <w:rFonts w:asciiTheme="minorHAnsi" w:hAnsiTheme="minorHAnsi" w:cstheme="minorHAnsi"/>
          <w:b/>
          <w:szCs w:val="24"/>
        </w:rPr>
        <w:t>Food Safety</w:t>
      </w:r>
    </w:p>
    <w:p w14:paraId="1BDEB203" w14:textId="77777777" w:rsidR="00CD60F8" w:rsidRDefault="00B7216D" w:rsidP="00C851D4">
      <w:pPr>
        <w:pStyle w:val="BodyTextIndent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r w:rsidRPr="00E76AC6">
        <w:rPr>
          <w:rFonts w:asciiTheme="minorHAnsi" w:hAnsiTheme="minorHAnsi" w:cstheme="minorHAnsi"/>
          <w:szCs w:val="24"/>
        </w:rPr>
        <w:t>Ensure that you maintain t</w:t>
      </w:r>
      <w:r w:rsidR="00A02C27">
        <w:rPr>
          <w:rFonts w:asciiTheme="minorHAnsi" w:hAnsiTheme="minorHAnsi" w:cstheme="minorHAnsi"/>
          <w:szCs w:val="24"/>
        </w:rPr>
        <w:t>he highest level of food safety</w:t>
      </w:r>
      <w:r w:rsidR="0059754F">
        <w:rPr>
          <w:rFonts w:asciiTheme="minorHAnsi" w:hAnsiTheme="minorHAnsi" w:cstheme="minorHAnsi"/>
          <w:szCs w:val="24"/>
        </w:rPr>
        <w:t>.</w:t>
      </w:r>
    </w:p>
    <w:p w14:paraId="495FE159" w14:textId="77777777" w:rsidR="001B0C2E" w:rsidRDefault="001B0C2E" w:rsidP="00C851D4">
      <w:pPr>
        <w:pStyle w:val="BodyTextIndent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Ensure that your work area is kept clean and tidy.</w:t>
      </w:r>
    </w:p>
    <w:p w14:paraId="7E54FF60" w14:textId="77777777" w:rsidR="00B7216D" w:rsidRDefault="00CD60F8" w:rsidP="00C851D4">
      <w:pPr>
        <w:pStyle w:val="BodyTextIndent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 w:rsidR="001D4EBE">
        <w:rPr>
          <w:rFonts w:asciiTheme="minorHAnsi" w:hAnsiTheme="minorHAnsi" w:cstheme="minorHAnsi"/>
          <w:szCs w:val="24"/>
        </w:rPr>
        <w:t>n</w:t>
      </w:r>
      <w:r w:rsidR="00B7216D" w:rsidRPr="00E76AC6">
        <w:rPr>
          <w:rFonts w:asciiTheme="minorHAnsi" w:hAnsiTheme="minorHAnsi" w:cstheme="minorHAnsi"/>
          <w:szCs w:val="24"/>
        </w:rPr>
        <w:t xml:space="preserve">sure </w:t>
      </w:r>
      <w:r w:rsidR="0059754F">
        <w:rPr>
          <w:rFonts w:asciiTheme="minorHAnsi" w:hAnsiTheme="minorHAnsi" w:cstheme="minorHAnsi"/>
          <w:szCs w:val="24"/>
        </w:rPr>
        <w:t>all</w:t>
      </w:r>
      <w:r w:rsidR="00B7216D" w:rsidRPr="00E76AC6">
        <w:rPr>
          <w:rFonts w:asciiTheme="minorHAnsi" w:hAnsiTheme="minorHAnsi" w:cstheme="minorHAnsi"/>
          <w:szCs w:val="24"/>
        </w:rPr>
        <w:t xml:space="preserve"> products are produced in a </w:t>
      </w:r>
      <w:r w:rsidR="0059754F">
        <w:rPr>
          <w:rFonts w:asciiTheme="minorHAnsi" w:hAnsiTheme="minorHAnsi" w:cstheme="minorHAnsi"/>
          <w:szCs w:val="24"/>
        </w:rPr>
        <w:t>safe and fit for purpose manner.</w:t>
      </w:r>
    </w:p>
    <w:p w14:paraId="1DD6033C" w14:textId="77777777" w:rsidR="006D5B68" w:rsidRPr="00E76AC6" w:rsidRDefault="006D5B68" w:rsidP="006D5B6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76AC6">
        <w:rPr>
          <w:rFonts w:asciiTheme="minorHAnsi" w:hAnsiTheme="minorHAnsi" w:cstheme="minorHAnsi"/>
          <w:sz w:val="24"/>
          <w:szCs w:val="24"/>
        </w:rPr>
        <w:t>Ensure all regulatory paperwork under the Food Control Plan is completed accurately and on time.</w:t>
      </w:r>
    </w:p>
    <w:p w14:paraId="3646C3ED" w14:textId="77777777" w:rsidR="006D5B68" w:rsidRDefault="0047165B" w:rsidP="00C851D4">
      <w:pPr>
        <w:pStyle w:val="BodyTextIndent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r w:rsidRPr="00E76AC6">
        <w:rPr>
          <w:rFonts w:asciiTheme="minorHAnsi" w:hAnsiTheme="minorHAnsi" w:cstheme="minorHAnsi"/>
          <w:szCs w:val="24"/>
        </w:rPr>
        <w:t>Ensure the department and associated equipment is maintained in a clean and fit for use condition</w:t>
      </w:r>
      <w:r w:rsidR="005C7DD8">
        <w:rPr>
          <w:rFonts w:asciiTheme="minorHAnsi" w:hAnsiTheme="minorHAnsi" w:cstheme="minorHAnsi"/>
          <w:szCs w:val="24"/>
        </w:rPr>
        <w:t>.</w:t>
      </w:r>
    </w:p>
    <w:p w14:paraId="53D73E9A" w14:textId="77777777" w:rsidR="0047165B" w:rsidRDefault="0047165B" w:rsidP="0047165B">
      <w:pPr>
        <w:pStyle w:val="BodyTextIndent"/>
        <w:ind w:left="1080" w:firstLine="0"/>
        <w:rPr>
          <w:rFonts w:asciiTheme="minorHAnsi" w:hAnsiTheme="minorHAnsi" w:cstheme="minorHAnsi"/>
          <w:szCs w:val="24"/>
        </w:rPr>
      </w:pPr>
    </w:p>
    <w:p w14:paraId="6D7B115B" w14:textId="77777777" w:rsidR="00237489" w:rsidRDefault="0023748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03897C2E" w14:textId="54376DC5" w:rsidR="006D4604" w:rsidRPr="00237489" w:rsidRDefault="006D4604" w:rsidP="003F3536">
      <w:pPr>
        <w:pStyle w:val="BodyTextIndent"/>
        <w:ind w:left="2977" w:hanging="2977"/>
        <w:rPr>
          <w:rFonts w:asciiTheme="minorHAnsi" w:hAnsiTheme="minorHAnsi" w:cstheme="minorHAnsi"/>
          <w:b/>
          <w:szCs w:val="24"/>
        </w:rPr>
      </w:pPr>
      <w:r w:rsidRPr="00237489">
        <w:rPr>
          <w:rFonts w:asciiTheme="minorHAnsi" w:hAnsiTheme="minorHAnsi" w:cstheme="minorHAnsi"/>
          <w:b/>
          <w:szCs w:val="24"/>
        </w:rPr>
        <w:lastRenderedPageBreak/>
        <w:t>Health &amp; Safety</w:t>
      </w:r>
    </w:p>
    <w:p w14:paraId="26012E72" w14:textId="77777777" w:rsidR="006D4604" w:rsidRPr="006D4604" w:rsidRDefault="006D4604" w:rsidP="006D4604">
      <w:pPr>
        <w:jc w:val="both"/>
        <w:rPr>
          <w:rFonts w:ascii="Calibri" w:eastAsia="Calibri" w:hAnsi="Calibri" w:cs="Arial"/>
          <w:sz w:val="22"/>
          <w:szCs w:val="22"/>
          <w:lang w:val="en-GB" w:eastAsia="en-GB"/>
        </w:rPr>
      </w:pPr>
      <w:r w:rsidRPr="006D4604">
        <w:rPr>
          <w:rFonts w:ascii="Calibri" w:eastAsia="Calibri" w:hAnsi="Calibri" w:cs="Arial"/>
          <w:snapToGrid w:val="0"/>
          <w:sz w:val="22"/>
          <w:szCs w:val="22"/>
          <w:lang w:val="en-GB" w:eastAsia="en-GB"/>
        </w:rPr>
        <w:t xml:space="preserve">Under the </w:t>
      </w:r>
      <w:r w:rsidRPr="006D4604">
        <w:rPr>
          <w:rFonts w:ascii="Calibri" w:eastAsia="Calibri" w:hAnsi="Calibri" w:cs="Arial"/>
          <w:bCs/>
          <w:snapToGrid w:val="0"/>
          <w:sz w:val="22"/>
          <w:szCs w:val="22"/>
          <w:lang w:val="en-GB" w:eastAsia="en-GB"/>
        </w:rPr>
        <w:t>Health and Safety at Work Act 2015</w:t>
      </w:r>
      <w:r w:rsidRPr="006D4604">
        <w:rPr>
          <w:rFonts w:ascii="Calibri" w:eastAsia="Calibri" w:hAnsi="Calibri" w:cs="Arial"/>
          <w:snapToGrid w:val="0"/>
          <w:sz w:val="22"/>
          <w:szCs w:val="22"/>
          <w:lang w:val="en-GB" w:eastAsia="en-GB"/>
        </w:rPr>
        <w:t xml:space="preserve"> you are obliged to:</w:t>
      </w:r>
    </w:p>
    <w:p w14:paraId="165F9D3D" w14:textId="77777777" w:rsidR="006D4604" w:rsidRPr="006D4604" w:rsidRDefault="006D4604" w:rsidP="006D4604">
      <w:pPr>
        <w:jc w:val="both"/>
        <w:rPr>
          <w:rFonts w:ascii="Calibri" w:eastAsia="Calibri" w:hAnsi="Calibri" w:cs="Arial"/>
          <w:sz w:val="22"/>
          <w:szCs w:val="22"/>
          <w:lang w:val="en-GB" w:eastAsia="en-GB"/>
        </w:rPr>
      </w:pPr>
    </w:p>
    <w:p w14:paraId="6D1FEE1F" w14:textId="77777777" w:rsidR="006D4604" w:rsidRPr="00AF3BD4" w:rsidRDefault="006D4604" w:rsidP="003F3536">
      <w:pPr>
        <w:numPr>
          <w:ilvl w:val="0"/>
          <w:numId w:val="25"/>
        </w:numPr>
        <w:ind w:left="360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AF3BD4">
        <w:rPr>
          <w:rFonts w:ascii="Calibri" w:eastAsia="Calibri" w:hAnsi="Calibri" w:cs="Arial"/>
          <w:sz w:val="24"/>
          <w:szCs w:val="24"/>
          <w:lang w:val="en-NZ" w:eastAsia="en-GB"/>
        </w:rPr>
        <w:t>Take reasonable care of your own health and safety, including reasonable care that others are not harmed by something you do or don’t do.</w:t>
      </w:r>
    </w:p>
    <w:p w14:paraId="7CFF079B" w14:textId="77777777" w:rsidR="006D4604" w:rsidRPr="00AF3BD4" w:rsidRDefault="006D4604" w:rsidP="003F3536">
      <w:pPr>
        <w:numPr>
          <w:ilvl w:val="0"/>
          <w:numId w:val="25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AF3BD4">
        <w:rPr>
          <w:rFonts w:ascii="Calibri" w:eastAsia="Calibri" w:hAnsi="Calibri" w:cs="Arial"/>
          <w:sz w:val="24"/>
          <w:szCs w:val="24"/>
          <w:lang w:val="en-NZ" w:eastAsia="en-GB"/>
        </w:rPr>
        <w:t>Follow reasonable health and safety instructions given by anyone at Bidfood, as far as you are reasonably able to.</w:t>
      </w:r>
    </w:p>
    <w:p w14:paraId="5ED3B852" w14:textId="77777777" w:rsidR="006D4604" w:rsidRPr="00AF3BD4" w:rsidRDefault="006D4604" w:rsidP="003F3536">
      <w:pPr>
        <w:numPr>
          <w:ilvl w:val="0"/>
          <w:numId w:val="26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AF3BD4">
        <w:rPr>
          <w:rFonts w:ascii="Calibri" w:eastAsia="Calibri" w:hAnsi="Calibri" w:cs="Arial"/>
          <w:sz w:val="24"/>
          <w:szCs w:val="24"/>
          <w:lang w:val="en-NZ" w:eastAsia="en-GB"/>
        </w:rPr>
        <w:t xml:space="preserve">Cooperate with any reasonable Bidfood business policy or procedure relating to the workplace’s health and safety. </w:t>
      </w:r>
    </w:p>
    <w:p w14:paraId="7B531B18" w14:textId="77777777" w:rsidR="006D4604" w:rsidRPr="00AF3BD4" w:rsidRDefault="006D4604" w:rsidP="003F3536">
      <w:pPr>
        <w:numPr>
          <w:ilvl w:val="0"/>
          <w:numId w:val="26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AF3BD4">
        <w:rPr>
          <w:rFonts w:ascii="Calibri" w:eastAsia="Calibri" w:hAnsi="Calibri" w:cs="Arial"/>
          <w:sz w:val="24"/>
          <w:szCs w:val="24"/>
          <w:lang w:val="en-NZ" w:eastAsia="en-GB"/>
        </w:rPr>
        <w:t>Ensure that all accidents, injuries near misses or hazards that occur at work or that affect your work are reported as soon as possible to</w:t>
      </w:r>
      <w:r w:rsidRPr="00AF3BD4">
        <w:rPr>
          <w:rFonts w:ascii="Calibri" w:eastAsia="Calibri" w:hAnsi="Calibri" w:cs="Arial"/>
          <w:snapToGrid w:val="0"/>
          <w:sz w:val="24"/>
          <w:szCs w:val="24"/>
          <w:lang w:val="en-NZ" w:eastAsia="en-GB"/>
        </w:rPr>
        <w:t xml:space="preserve"> your </w:t>
      </w:r>
      <w:proofErr w:type="gramStart"/>
      <w:r w:rsidRPr="00AF3BD4">
        <w:rPr>
          <w:rFonts w:ascii="Calibri" w:eastAsia="Calibri" w:hAnsi="Calibri" w:cs="Arial"/>
          <w:snapToGrid w:val="0"/>
          <w:sz w:val="24"/>
          <w:szCs w:val="24"/>
          <w:lang w:val="en-NZ" w:eastAsia="en-GB"/>
        </w:rPr>
        <w:t>Manager</w:t>
      </w:r>
      <w:proofErr w:type="gramEnd"/>
      <w:r w:rsidRPr="00AF3BD4">
        <w:rPr>
          <w:rFonts w:ascii="Calibri" w:eastAsia="Calibri" w:hAnsi="Calibri" w:cs="Arial"/>
          <w:snapToGrid w:val="0"/>
          <w:sz w:val="24"/>
          <w:szCs w:val="24"/>
          <w:lang w:val="en-NZ" w:eastAsia="en-GB"/>
        </w:rPr>
        <w:t xml:space="preserve"> or branch Health and Safety Coordinator. </w:t>
      </w:r>
    </w:p>
    <w:p w14:paraId="3E436AD8" w14:textId="77777777" w:rsidR="006D4604" w:rsidRPr="003F3536" w:rsidRDefault="006D4604" w:rsidP="003F3536">
      <w:pPr>
        <w:numPr>
          <w:ilvl w:val="0"/>
          <w:numId w:val="25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 xml:space="preserve">Ensure that Personal Protective Equipment (PPE) is being </w:t>
      </w:r>
      <w:proofErr w:type="gramStart"/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>worn at all times</w:t>
      </w:r>
      <w:proofErr w:type="gramEnd"/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>.</w:t>
      </w:r>
    </w:p>
    <w:p w14:paraId="3B66B583" w14:textId="77777777" w:rsidR="006D4604" w:rsidRPr="003F3536" w:rsidRDefault="006D4604" w:rsidP="003F3536">
      <w:pPr>
        <w:numPr>
          <w:ilvl w:val="0"/>
          <w:numId w:val="25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>Advise your supervisor of any damaged or faulty equipment immediately.</w:t>
      </w:r>
    </w:p>
    <w:p w14:paraId="6E4E42A5" w14:textId="77777777" w:rsidR="006D4604" w:rsidRPr="003F3536" w:rsidRDefault="006D4604" w:rsidP="003F3536">
      <w:pPr>
        <w:numPr>
          <w:ilvl w:val="0"/>
          <w:numId w:val="25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 xml:space="preserve">Ensure that the Health and Safety Officer </w:t>
      </w:r>
      <w:proofErr w:type="gramStart"/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>is</w:t>
      </w:r>
      <w:proofErr w:type="gramEnd"/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 xml:space="preserve"> advised of any new accidents, incidents or hazards identified immediately to Factory Manager.  Report any employee health and safety concerns to the Safety Officer.</w:t>
      </w:r>
    </w:p>
    <w:p w14:paraId="4B5FAEE6" w14:textId="77777777" w:rsidR="00AF3BD4" w:rsidRPr="003F3536" w:rsidRDefault="00AF3BD4" w:rsidP="003F3536">
      <w:pPr>
        <w:numPr>
          <w:ilvl w:val="0"/>
          <w:numId w:val="25"/>
        </w:numPr>
        <w:ind w:left="360"/>
        <w:jc w:val="both"/>
        <w:rPr>
          <w:rFonts w:ascii="Calibri" w:eastAsia="Calibri" w:hAnsi="Calibri" w:cs="Arial"/>
          <w:sz w:val="24"/>
          <w:szCs w:val="24"/>
          <w:lang w:val="en-NZ" w:eastAsia="en-GB"/>
        </w:rPr>
      </w:pPr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 xml:space="preserve">No Machinery is to be operated until fully trained and signed off that training has been </w:t>
      </w:r>
      <w:proofErr w:type="gramStart"/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>done</w:t>
      </w:r>
      <w:proofErr w:type="gramEnd"/>
      <w:r w:rsidRPr="003F3536">
        <w:rPr>
          <w:rFonts w:ascii="Calibri" w:eastAsia="Calibri" w:hAnsi="Calibri" w:cs="Arial"/>
          <w:sz w:val="24"/>
          <w:szCs w:val="24"/>
          <w:lang w:val="en-NZ" w:eastAsia="en-GB"/>
        </w:rPr>
        <w:t xml:space="preserve"> and you are fully capable to operate.</w:t>
      </w:r>
    </w:p>
    <w:p w14:paraId="25553A73" w14:textId="77777777" w:rsidR="00876D76" w:rsidRPr="00E76AC6" w:rsidRDefault="00876D76" w:rsidP="003F3536">
      <w:pPr>
        <w:pStyle w:val="BodyTextIndent"/>
        <w:ind w:left="0" w:firstLine="0"/>
        <w:rPr>
          <w:rFonts w:asciiTheme="minorHAnsi" w:hAnsiTheme="minorHAnsi" w:cstheme="minorHAnsi"/>
          <w:szCs w:val="24"/>
        </w:rPr>
      </w:pPr>
    </w:p>
    <w:p w14:paraId="51B02405" w14:textId="77777777" w:rsidR="0059754F" w:rsidRPr="00237489" w:rsidRDefault="0059754F" w:rsidP="003F3536">
      <w:pPr>
        <w:pStyle w:val="BodyTextIndent"/>
        <w:ind w:left="2977" w:hanging="2977"/>
        <w:rPr>
          <w:rFonts w:asciiTheme="minorHAnsi" w:hAnsiTheme="minorHAnsi" w:cstheme="minorHAnsi"/>
          <w:b/>
          <w:szCs w:val="24"/>
        </w:rPr>
      </w:pPr>
      <w:r w:rsidRPr="00237489">
        <w:rPr>
          <w:rFonts w:asciiTheme="minorHAnsi" w:hAnsiTheme="minorHAnsi" w:cstheme="minorHAnsi"/>
          <w:b/>
          <w:szCs w:val="24"/>
        </w:rPr>
        <w:t>General</w:t>
      </w:r>
    </w:p>
    <w:p w14:paraId="6D62B047" w14:textId="77777777" w:rsidR="00751747" w:rsidRPr="0089151A" w:rsidRDefault="008C75D2" w:rsidP="003F3536">
      <w:pPr>
        <w:pStyle w:val="BodyTextIndent"/>
        <w:numPr>
          <w:ilvl w:val="0"/>
          <w:numId w:val="24"/>
        </w:numPr>
        <w:ind w:left="425" w:hanging="425"/>
        <w:rPr>
          <w:rFonts w:asciiTheme="minorHAnsi" w:hAnsiTheme="minorHAnsi" w:cstheme="minorHAnsi"/>
          <w:bCs/>
          <w:szCs w:val="24"/>
        </w:rPr>
      </w:pPr>
      <w:r w:rsidRPr="0089151A">
        <w:rPr>
          <w:rFonts w:asciiTheme="minorHAnsi" w:hAnsiTheme="minorHAnsi" w:cstheme="minorHAnsi"/>
          <w:bCs/>
          <w:szCs w:val="24"/>
        </w:rPr>
        <w:t xml:space="preserve">Report to your supervisor any possible </w:t>
      </w:r>
      <w:r w:rsidR="00BF12FD" w:rsidRPr="0089151A">
        <w:rPr>
          <w:rFonts w:asciiTheme="minorHAnsi" w:hAnsiTheme="minorHAnsi" w:cstheme="minorHAnsi"/>
          <w:bCs/>
          <w:szCs w:val="24"/>
        </w:rPr>
        <w:t xml:space="preserve">processing </w:t>
      </w:r>
      <w:r w:rsidRPr="0089151A">
        <w:rPr>
          <w:rFonts w:asciiTheme="minorHAnsi" w:hAnsiTheme="minorHAnsi" w:cstheme="minorHAnsi"/>
          <w:bCs/>
          <w:szCs w:val="24"/>
        </w:rPr>
        <w:t>efficiency</w:t>
      </w:r>
      <w:r w:rsidR="0089151A" w:rsidRPr="0089151A">
        <w:rPr>
          <w:rFonts w:asciiTheme="minorHAnsi" w:hAnsiTheme="minorHAnsi" w:cstheme="minorHAnsi"/>
          <w:bCs/>
          <w:szCs w:val="24"/>
        </w:rPr>
        <w:t xml:space="preserve"> improvements that </w:t>
      </w:r>
      <w:r w:rsidR="0089151A">
        <w:rPr>
          <w:rFonts w:asciiTheme="minorHAnsi" w:hAnsiTheme="minorHAnsi" w:cstheme="minorHAnsi"/>
          <w:bCs/>
          <w:szCs w:val="24"/>
        </w:rPr>
        <w:t>may improve</w:t>
      </w:r>
      <w:r w:rsidR="0089151A" w:rsidRPr="0089151A">
        <w:rPr>
          <w:rFonts w:asciiTheme="minorHAnsi" w:hAnsiTheme="minorHAnsi" w:cstheme="minorHAnsi"/>
          <w:bCs/>
          <w:szCs w:val="24"/>
        </w:rPr>
        <w:t xml:space="preserve"> the efficient operation of </w:t>
      </w:r>
      <w:r w:rsidR="0089151A">
        <w:rPr>
          <w:rFonts w:asciiTheme="minorHAnsi" w:hAnsiTheme="minorHAnsi" w:cstheme="minorHAnsi"/>
          <w:bCs/>
          <w:szCs w:val="24"/>
        </w:rPr>
        <w:t>the processing site so that these</w:t>
      </w:r>
      <w:r w:rsidR="0089151A" w:rsidRPr="0089151A">
        <w:rPr>
          <w:rFonts w:asciiTheme="minorHAnsi" w:hAnsiTheme="minorHAnsi" w:cstheme="minorHAnsi"/>
          <w:bCs/>
          <w:szCs w:val="24"/>
        </w:rPr>
        <w:t xml:space="preserve"> can be investigated.</w:t>
      </w:r>
    </w:p>
    <w:p w14:paraId="7E11732C" w14:textId="77777777" w:rsidR="003427C1" w:rsidRDefault="0030606E" w:rsidP="003F3536">
      <w:pPr>
        <w:pStyle w:val="ListParagraph"/>
        <w:numPr>
          <w:ilvl w:val="0"/>
          <w:numId w:val="23"/>
        </w:numPr>
        <w:spacing w:after="200" w:line="276" w:lineRule="auto"/>
        <w:ind w:left="371"/>
        <w:rPr>
          <w:rFonts w:asciiTheme="minorHAnsi" w:hAnsiTheme="minorHAnsi" w:cstheme="minorHAnsi"/>
          <w:sz w:val="24"/>
          <w:szCs w:val="24"/>
          <w:lang w:val="en-US"/>
        </w:rPr>
      </w:pPr>
      <w:r w:rsidRPr="00814091">
        <w:rPr>
          <w:rFonts w:asciiTheme="minorHAnsi" w:hAnsiTheme="minorHAnsi" w:cstheme="minorHAnsi"/>
          <w:sz w:val="24"/>
          <w:szCs w:val="24"/>
          <w:lang w:val="en-US"/>
        </w:rPr>
        <w:t xml:space="preserve">Undertake and carry out any other fair and reasonable duties or tasks as required by </w:t>
      </w:r>
      <w:r w:rsidR="00606F23" w:rsidRPr="00814091">
        <w:rPr>
          <w:rFonts w:asciiTheme="minorHAnsi" w:hAnsiTheme="minorHAnsi" w:cstheme="minorHAnsi"/>
          <w:sz w:val="24"/>
          <w:szCs w:val="24"/>
          <w:lang w:val="en-US"/>
        </w:rPr>
        <w:t>the Management</w:t>
      </w:r>
      <w:r w:rsidRPr="00814091">
        <w:rPr>
          <w:rFonts w:asciiTheme="minorHAnsi" w:hAnsiTheme="minorHAnsi" w:cstheme="minorHAnsi"/>
          <w:sz w:val="24"/>
          <w:szCs w:val="24"/>
          <w:lang w:val="en-US"/>
        </w:rPr>
        <w:t xml:space="preserve"> te</w:t>
      </w:r>
      <w:r w:rsidR="003427C1">
        <w:rPr>
          <w:rFonts w:asciiTheme="minorHAnsi" w:hAnsiTheme="minorHAnsi" w:cstheme="minorHAnsi"/>
          <w:sz w:val="24"/>
          <w:szCs w:val="24"/>
          <w:lang w:val="en-US"/>
        </w:rPr>
        <w:t xml:space="preserve">am for which you are trained, </w:t>
      </w:r>
      <w:r w:rsidRPr="00814091">
        <w:rPr>
          <w:rFonts w:asciiTheme="minorHAnsi" w:hAnsiTheme="minorHAnsi" w:cstheme="minorHAnsi"/>
          <w:sz w:val="24"/>
          <w:szCs w:val="24"/>
          <w:lang w:val="en-US"/>
        </w:rPr>
        <w:t>instructed or fo</w:t>
      </w:r>
      <w:r w:rsidR="003427C1">
        <w:rPr>
          <w:rFonts w:asciiTheme="minorHAnsi" w:hAnsiTheme="minorHAnsi" w:cstheme="minorHAnsi"/>
          <w:sz w:val="24"/>
          <w:szCs w:val="24"/>
          <w:lang w:val="en-US"/>
        </w:rPr>
        <w:t>r which training will be given.</w:t>
      </w:r>
    </w:p>
    <w:p w14:paraId="1E005C49" w14:textId="3522B651" w:rsidR="006A590E" w:rsidRPr="006A590E" w:rsidRDefault="006A590E" w:rsidP="006A590E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6A590E">
        <w:rPr>
          <w:rFonts w:asciiTheme="minorHAnsi" w:hAnsiTheme="minorHAnsi" w:cstheme="minorHAnsi"/>
          <w:b/>
          <w:bCs/>
          <w:sz w:val="24"/>
          <w:szCs w:val="24"/>
          <w:lang w:val="en-US"/>
        </w:rPr>
        <w:t>Bonus</w:t>
      </w:r>
    </w:p>
    <w:p w14:paraId="4A9A19E9" w14:textId="5C83CFDD" w:rsidR="006A590E" w:rsidRPr="006A590E" w:rsidRDefault="006A590E" w:rsidP="006A590E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We offer $40/week gross incentive for </w:t>
      </w:r>
      <w:proofErr w:type="gramStart"/>
      <w:r>
        <w:rPr>
          <w:rFonts w:asciiTheme="minorHAnsi" w:hAnsiTheme="minorHAnsi" w:cstheme="minorHAnsi"/>
          <w:sz w:val="24"/>
          <w:szCs w:val="24"/>
          <w:lang w:val="en-US"/>
        </w:rPr>
        <w:t>on time start and work attendance</w:t>
      </w:r>
      <w:proofErr w:type="gramEnd"/>
      <w:r>
        <w:rPr>
          <w:rFonts w:asciiTheme="minorHAnsi" w:hAnsiTheme="minorHAnsi" w:cstheme="minorHAnsi"/>
          <w:sz w:val="24"/>
          <w:szCs w:val="24"/>
          <w:lang w:val="en-US"/>
        </w:rPr>
        <w:t xml:space="preserve"> each week.</w:t>
      </w:r>
    </w:p>
    <w:p w14:paraId="2FC64E9E" w14:textId="77777777" w:rsidR="0030606E" w:rsidRPr="00E76AC6" w:rsidRDefault="0030606E" w:rsidP="0030606E">
      <w:pPr>
        <w:tabs>
          <w:tab w:val="left" w:pos="-2160"/>
          <w:tab w:val="left" w:pos="-1440"/>
          <w:tab w:val="left" w:pos="3600"/>
        </w:tabs>
        <w:outlineLvl w:val="0"/>
        <w:rPr>
          <w:rFonts w:asciiTheme="minorHAnsi" w:hAnsiTheme="minorHAnsi" w:cstheme="minorHAnsi"/>
          <w:sz w:val="24"/>
          <w:szCs w:val="24"/>
        </w:rPr>
      </w:pPr>
    </w:p>
    <w:p w14:paraId="65C2C256" w14:textId="77777777" w:rsidR="0030606E" w:rsidRPr="00E76AC6" w:rsidRDefault="0030606E" w:rsidP="00C851D4">
      <w:pPr>
        <w:rPr>
          <w:rFonts w:asciiTheme="minorHAnsi" w:hAnsiTheme="minorHAnsi" w:cstheme="minorHAnsi"/>
          <w:sz w:val="24"/>
          <w:szCs w:val="24"/>
        </w:rPr>
      </w:pPr>
    </w:p>
    <w:p w14:paraId="7BA64D42" w14:textId="77777777" w:rsidR="00656C93" w:rsidRPr="00E76AC6" w:rsidRDefault="00656C93" w:rsidP="00C851D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5EECC05" w14:textId="77777777" w:rsidR="003111E0" w:rsidRDefault="003111E0" w:rsidP="00C851D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121B370" w14:textId="77777777" w:rsidR="003F3536" w:rsidRPr="003F3536" w:rsidRDefault="003F3536" w:rsidP="003F3536"/>
    <w:p w14:paraId="1DCF634F" w14:textId="77777777" w:rsidR="003F3536" w:rsidRPr="003F3536" w:rsidRDefault="003F3536" w:rsidP="003F3536"/>
    <w:p w14:paraId="793183D6" w14:textId="77777777" w:rsidR="003F3536" w:rsidRPr="003F3536" w:rsidRDefault="003F3536" w:rsidP="003F3536"/>
    <w:p w14:paraId="1A0127E1" w14:textId="77777777" w:rsidR="003F3536" w:rsidRPr="003F3536" w:rsidRDefault="003F3536" w:rsidP="003F3536"/>
    <w:p w14:paraId="3D3305E5" w14:textId="77777777" w:rsidR="003F3536" w:rsidRPr="003F3536" w:rsidRDefault="003F3536" w:rsidP="003F3536"/>
    <w:p w14:paraId="6BB1EED7" w14:textId="77777777" w:rsidR="003F3536" w:rsidRPr="003F3536" w:rsidRDefault="003F3536" w:rsidP="003F3536"/>
    <w:p w14:paraId="29381863" w14:textId="77777777" w:rsidR="003F3536" w:rsidRPr="003F3536" w:rsidRDefault="003F3536" w:rsidP="003F3536"/>
    <w:p w14:paraId="3AE96A32" w14:textId="77777777" w:rsidR="003F3536" w:rsidRPr="003F3536" w:rsidRDefault="003F3536" w:rsidP="003F3536"/>
    <w:p w14:paraId="1FB1196D" w14:textId="77777777" w:rsidR="003F3536" w:rsidRPr="003F3536" w:rsidRDefault="003F3536" w:rsidP="003F3536"/>
    <w:p w14:paraId="10E2FD7E" w14:textId="77777777" w:rsidR="003F3536" w:rsidRPr="003F3536" w:rsidRDefault="003F3536" w:rsidP="003F3536"/>
    <w:p w14:paraId="42E26A10" w14:textId="77777777" w:rsidR="003F3536" w:rsidRPr="003F3536" w:rsidRDefault="003F3536" w:rsidP="003F3536"/>
    <w:p w14:paraId="7738DC82" w14:textId="044B9830" w:rsidR="003F3536" w:rsidRDefault="003F3536" w:rsidP="003F3536">
      <w:pPr>
        <w:tabs>
          <w:tab w:val="left" w:pos="892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E93B9CB" w14:textId="77777777" w:rsidR="003F3536" w:rsidRPr="003F3536" w:rsidRDefault="003F3536" w:rsidP="003F3536"/>
    <w:sectPr w:rsidR="003F3536" w:rsidRPr="003F3536" w:rsidSect="00814091">
      <w:footerReference w:type="default" r:id="rId8"/>
      <w:headerReference w:type="first" r:id="rId9"/>
      <w:footerReference w:type="first" r:id="rId10"/>
      <w:pgSz w:w="11906" w:h="16838"/>
      <w:pgMar w:top="284" w:right="1134" w:bottom="102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94C1" w14:textId="77777777" w:rsidR="002975FE" w:rsidRDefault="002975FE" w:rsidP="001F64E2">
      <w:r>
        <w:separator/>
      </w:r>
    </w:p>
  </w:endnote>
  <w:endnote w:type="continuationSeparator" w:id="0">
    <w:p w14:paraId="6F5F5704" w14:textId="77777777" w:rsidR="002975FE" w:rsidRDefault="002975FE" w:rsidP="001F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C27E" w14:textId="4D310FFD" w:rsidR="00AF3BD4" w:rsidRPr="00B7216D" w:rsidRDefault="00AF3BD4">
    <w:pPr>
      <w:pStyle w:val="Footer"/>
      <w:rPr>
        <w:rFonts w:asciiTheme="minorHAnsi" w:hAnsiTheme="minorHAnsi"/>
        <w:b/>
        <w:bCs/>
        <w:lang w:val="en-NZ"/>
      </w:rPr>
    </w:pPr>
    <w:r w:rsidRPr="00B7216D">
      <w:rPr>
        <w:rFonts w:asciiTheme="minorHAnsi" w:hAnsiTheme="minorHAnsi"/>
        <w:b/>
        <w:bCs/>
        <w:lang w:val="en-NZ"/>
      </w:rPr>
      <w:tab/>
    </w:r>
    <w:r w:rsidR="006702F2">
      <w:rPr>
        <w:rFonts w:asciiTheme="minorHAnsi" w:hAnsiTheme="minorHAnsi"/>
        <w:b/>
        <w:bCs/>
        <w:lang w:val="en-NZ"/>
      </w:rPr>
      <w:t xml:space="preserve">             </w:t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CB8A" w14:textId="423DB78F" w:rsidR="00AF3BD4" w:rsidRPr="00606F23" w:rsidRDefault="00AF3BD4">
    <w:pPr>
      <w:pStyle w:val="Footer"/>
      <w:rPr>
        <w:rFonts w:asciiTheme="minorHAnsi" w:hAnsiTheme="minorHAnsi"/>
        <w:b/>
        <w:bCs/>
        <w:lang w:val="en-NZ"/>
      </w:rPr>
    </w:pPr>
    <w:r w:rsidRPr="00B7216D">
      <w:rPr>
        <w:rFonts w:asciiTheme="minorHAnsi" w:hAnsiTheme="minorHAnsi"/>
        <w:b/>
        <w:bCs/>
        <w:lang w:val="en-N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DC19" w14:textId="77777777" w:rsidR="002975FE" w:rsidRDefault="002975FE" w:rsidP="001F64E2">
      <w:r>
        <w:separator/>
      </w:r>
    </w:p>
  </w:footnote>
  <w:footnote w:type="continuationSeparator" w:id="0">
    <w:p w14:paraId="46046C21" w14:textId="77777777" w:rsidR="002975FE" w:rsidRDefault="002975FE" w:rsidP="001F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B82E" w14:textId="37B376C7" w:rsidR="003F3536" w:rsidRDefault="003F3536" w:rsidP="00C851D4">
    <w:pPr>
      <w:pStyle w:val="Header"/>
      <w:jc w:val="cent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46C8FE11" wp14:editId="64DB7AEB">
          <wp:simplePos x="0" y="0"/>
          <wp:positionH relativeFrom="column">
            <wp:posOffset>1940560</wp:posOffset>
          </wp:positionH>
          <wp:positionV relativeFrom="paragraph">
            <wp:posOffset>-336550</wp:posOffset>
          </wp:positionV>
          <wp:extent cx="1638300" cy="1504950"/>
          <wp:effectExtent l="0" t="0" r="0" b="0"/>
          <wp:wrapTight wrapText="bothSides">
            <wp:wrapPolygon edited="0">
              <wp:start x="0" y="0"/>
              <wp:lineTo x="0" y="21327"/>
              <wp:lineTo x="21349" y="21327"/>
              <wp:lineTo x="21349" y="0"/>
              <wp:lineTo x="0" y="0"/>
            </wp:wrapPolygon>
          </wp:wrapTight>
          <wp:docPr id="6375304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01627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06FBE" w14:textId="5FD4364C" w:rsidR="003F3536" w:rsidRDefault="003F3536" w:rsidP="003F3536">
    <w:pPr>
      <w:pStyle w:val="Header"/>
      <w:tabs>
        <w:tab w:val="left" w:pos="4050"/>
      </w:tabs>
    </w:pPr>
    <w:r>
      <w:tab/>
    </w:r>
    <w:r>
      <w:tab/>
    </w:r>
  </w:p>
  <w:p w14:paraId="190611E3" w14:textId="77777777" w:rsidR="003F3536" w:rsidRDefault="003F3536" w:rsidP="00C851D4">
    <w:pPr>
      <w:pStyle w:val="Header"/>
      <w:jc w:val="center"/>
    </w:pPr>
  </w:p>
  <w:p w14:paraId="3C1946E7" w14:textId="040C8A34" w:rsidR="003F3536" w:rsidRDefault="003F3536" w:rsidP="00C851D4">
    <w:pPr>
      <w:pStyle w:val="Header"/>
      <w:jc w:val="center"/>
    </w:pPr>
  </w:p>
  <w:p w14:paraId="168198B7" w14:textId="77777777" w:rsidR="003F3536" w:rsidRDefault="003F3536" w:rsidP="00C851D4">
    <w:pPr>
      <w:pStyle w:val="Header"/>
      <w:jc w:val="center"/>
    </w:pPr>
  </w:p>
  <w:p w14:paraId="316220A1" w14:textId="77777777" w:rsidR="003F3536" w:rsidRDefault="003F3536" w:rsidP="00C851D4">
    <w:pPr>
      <w:pStyle w:val="Header"/>
      <w:jc w:val="center"/>
    </w:pPr>
  </w:p>
  <w:p w14:paraId="0B9A4257" w14:textId="77777777" w:rsidR="003F3536" w:rsidRDefault="003F3536" w:rsidP="00C851D4">
    <w:pPr>
      <w:pStyle w:val="Header"/>
      <w:jc w:val="center"/>
    </w:pPr>
  </w:p>
  <w:p w14:paraId="42ED5DA5" w14:textId="5B71CC32" w:rsidR="00AF3BD4" w:rsidRDefault="00AF3BD4" w:rsidP="00C851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7200CB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A0C2871"/>
    <w:multiLevelType w:val="hybridMultilevel"/>
    <w:tmpl w:val="78B090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143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0D791E6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11B1567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14A93A9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219B7E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222A66C1"/>
    <w:multiLevelType w:val="hybridMultilevel"/>
    <w:tmpl w:val="2D240BB6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097721"/>
    <w:multiLevelType w:val="hybridMultilevel"/>
    <w:tmpl w:val="E604EC30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2BB73457"/>
    <w:multiLevelType w:val="hybridMultilevel"/>
    <w:tmpl w:val="E2D21414"/>
    <w:lvl w:ilvl="0" w:tplc="4FF043BC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Omega" w:eastAsia="Times New Roman" w:hAnsi="CG Omeg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0731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36DB2C98"/>
    <w:multiLevelType w:val="hybridMultilevel"/>
    <w:tmpl w:val="5986001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2C0AD6">
      <w:numFmt w:val="bullet"/>
      <w:lvlText w:val="·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670DA"/>
    <w:multiLevelType w:val="hybridMultilevel"/>
    <w:tmpl w:val="96EC86D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B69C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3F5F702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3FB246D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7" w15:restartNumberingAfterBreak="0">
    <w:nsid w:val="4F082CB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58CB1F04"/>
    <w:multiLevelType w:val="hybridMultilevel"/>
    <w:tmpl w:val="4DC019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60C1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67765CA8"/>
    <w:multiLevelType w:val="hybridMultilevel"/>
    <w:tmpl w:val="D206CA7A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1345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2" w15:restartNumberingAfterBreak="0">
    <w:nsid w:val="719B0B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3" w15:restartNumberingAfterBreak="0">
    <w:nsid w:val="78105ED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4" w15:restartNumberingAfterBreak="0">
    <w:nsid w:val="7F4D0CE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 w16cid:durableId="1730571939">
    <w:abstractNumId w:val="3"/>
  </w:num>
  <w:num w:numId="2" w16cid:durableId="2085104660">
    <w:abstractNumId w:val="0"/>
  </w:num>
  <w:num w:numId="3" w16cid:durableId="1343244538">
    <w:abstractNumId w:val="14"/>
  </w:num>
  <w:num w:numId="4" w16cid:durableId="843015808">
    <w:abstractNumId w:val="6"/>
  </w:num>
  <w:num w:numId="5" w16cid:durableId="1828596049">
    <w:abstractNumId w:val="21"/>
  </w:num>
  <w:num w:numId="6" w16cid:durableId="310864177">
    <w:abstractNumId w:val="7"/>
  </w:num>
  <w:num w:numId="7" w16cid:durableId="1017733270">
    <w:abstractNumId w:val="16"/>
  </w:num>
  <w:num w:numId="8" w16cid:durableId="2043090400">
    <w:abstractNumId w:val="5"/>
  </w:num>
  <w:num w:numId="9" w16cid:durableId="1440106829">
    <w:abstractNumId w:val="1"/>
  </w:num>
  <w:num w:numId="10" w16cid:durableId="1678267696">
    <w:abstractNumId w:val="11"/>
  </w:num>
  <w:num w:numId="11" w16cid:durableId="1649166895">
    <w:abstractNumId w:val="4"/>
  </w:num>
  <w:num w:numId="12" w16cid:durableId="276718474">
    <w:abstractNumId w:val="22"/>
  </w:num>
  <w:num w:numId="13" w16cid:durableId="432290179">
    <w:abstractNumId w:val="23"/>
  </w:num>
  <w:num w:numId="14" w16cid:durableId="834691441">
    <w:abstractNumId w:val="19"/>
  </w:num>
  <w:num w:numId="15" w16cid:durableId="1460152081">
    <w:abstractNumId w:val="24"/>
  </w:num>
  <w:num w:numId="16" w16cid:durableId="817964398">
    <w:abstractNumId w:val="15"/>
  </w:num>
  <w:num w:numId="17" w16cid:durableId="2055612935">
    <w:abstractNumId w:val="17"/>
  </w:num>
  <w:num w:numId="18" w16cid:durableId="619725593">
    <w:abstractNumId w:val="9"/>
  </w:num>
  <w:num w:numId="19" w16cid:durableId="1123840915">
    <w:abstractNumId w:val="10"/>
  </w:num>
  <w:num w:numId="20" w16cid:durableId="17124630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1433764">
    <w:abstractNumId w:val="13"/>
  </w:num>
  <w:num w:numId="22" w16cid:durableId="209658092">
    <w:abstractNumId w:val="12"/>
  </w:num>
  <w:num w:numId="23" w16cid:durableId="77750207">
    <w:abstractNumId w:val="20"/>
  </w:num>
  <w:num w:numId="24" w16cid:durableId="1311791047">
    <w:abstractNumId w:val="2"/>
  </w:num>
  <w:num w:numId="25" w16cid:durableId="1202674106">
    <w:abstractNumId w:val="8"/>
  </w:num>
  <w:num w:numId="26" w16cid:durableId="103049894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A"/>
    <w:rsid w:val="00007DCC"/>
    <w:rsid w:val="0002488F"/>
    <w:rsid w:val="00045D9D"/>
    <w:rsid w:val="0006092E"/>
    <w:rsid w:val="0007416F"/>
    <w:rsid w:val="000820D3"/>
    <w:rsid w:val="00115E40"/>
    <w:rsid w:val="00132299"/>
    <w:rsid w:val="0018611E"/>
    <w:rsid w:val="00192155"/>
    <w:rsid w:val="001925A2"/>
    <w:rsid w:val="001B0C2E"/>
    <w:rsid w:val="001D4EBE"/>
    <w:rsid w:val="001D525B"/>
    <w:rsid w:val="001F64E2"/>
    <w:rsid w:val="00206810"/>
    <w:rsid w:val="00237489"/>
    <w:rsid w:val="00282E41"/>
    <w:rsid w:val="002975FE"/>
    <w:rsid w:val="00303A81"/>
    <w:rsid w:val="0030606E"/>
    <w:rsid w:val="003111E0"/>
    <w:rsid w:val="003427C1"/>
    <w:rsid w:val="00344B04"/>
    <w:rsid w:val="003B4931"/>
    <w:rsid w:val="003F3536"/>
    <w:rsid w:val="00403036"/>
    <w:rsid w:val="0040561A"/>
    <w:rsid w:val="00412E27"/>
    <w:rsid w:val="00432CA0"/>
    <w:rsid w:val="0047165B"/>
    <w:rsid w:val="004A4A8E"/>
    <w:rsid w:val="004B77DA"/>
    <w:rsid w:val="0052108A"/>
    <w:rsid w:val="005560F3"/>
    <w:rsid w:val="0057103E"/>
    <w:rsid w:val="00581E8D"/>
    <w:rsid w:val="0059754F"/>
    <w:rsid w:val="005A4AF7"/>
    <w:rsid w:val="005C7DD8"/>
    <w:rsid w:val="005D4B28"/>
    <w:rsid w:val="00606F23"/>
    <w:rsid w:val="00617695"/>
    <w:rsid w:val="00624495"/>
    <w:rsid w:val="00635AFC"/>
    <w:rsid w:val="00656C93"/>
    <w:rsid w:val="00664BB7"/>
    <w:rsid w:val="006702F2"/>
    <w:rsid w:val="00683CDF"/>
    <w:rsid w:val="006A590E"/>
    <w:rsid w:val="006B7D45"/>
    <w:rsid w:val="006C2C87"/>
    <w:rsid w:val="006D1DEB"/>
    <w:rsid w:val="006D4604"/>
    <w:rsid w:val="006D5B68"/>
    <w:rsid w:val="006E68E5"/>
    <w:rsid w:val="0070523C"/>
    <w:rsid w:val="00707E27"/>
    <w:rsid w:val="00721309"/>
    <w:rsid w:val="00751747"/>
    <w:rsid w:val="007B06DC"/>
    <w:rsid w:val="00814091"/>
    <w:rsid w:val="00846FBF"/>
    <w:rsid w:val="00847A1A"/>
    <w:rsid w:val="00876D76"/>
    <w:rsid w:val="00877942"/>
    <w:rsid w:val="0089151A"/>
    <w:rsid w:val="008B2CA3"/>
    <w:rsid w:val="008C75D2"/>
    <w:rsid w:val="0092497D"/>
    <w:rsid w:val="009519A4"/>
    <w:rsid w:val="009815E8"/>
    <w:rsid w:val="009911F9"/>
    <w:rsid w:val="009F2CE3"/>
    <w:rsid w:val="00A02C27"/>
    <w:rsid w:val="00A72B9C"/>
    <w:rsid w:val="00A7341E"/>
    <w:rsid w:val="00AA6DD8"/>
    <w:rsid w:val="00AB1D62"/>
    <w:rsid w:val="00AB7BB8"/>
    <w:rsid w:val="00AC31C2"/>
    <w:rsid w:val="00AC3713"/>
    <w:rsid w:val="00AD2521"/>
    <w:rsid w:val="00AD59B4"/>
    <w:rsid w:val="00AF3BD4"/>
    <w:rsid w:val="00B7216D"/>
    <w:rsid w:val="00B770E8"/>
    <w:rsid w:val="00B837D6"/>
    <w:rsid w:val="00BF12FD"/>
    <w:rsid w:val="00C851D4"/>
    <w:rsid w:val="00CD60F8"/>
    <w:rsid w:val="00CD772C"/>
    <w:rsid w:val="00CF148F"/>
    <w:rsid w:val="00DB3CF4"/>
    <w:rsid w:val="00DC7DEA"/>
    <w:rsid w:val="00DF79D8"/>
    <w:rsid w:val="00E44D9A"/>
    <w:rsid w:val="00E71D22"/>
    <w:rsid w:val="00E724AA"/>
    <w:rsid w:val="00E76AC6"/>
    <w:rsid w:val="00E91605"/>
    <w:rsid w:val="00EB033A"/>
    <w:rsid w:val="00EF2800"/>
    <w:rsid w:val="00F1257A"/>
    <w:rsid w:val="00F858FE"/>
    <w:rsid w:val="00F91B3A"/>
    <w:rsid w:val="00F91C5D"/>
    <w:rsid w:val="00F95007"/>
    <w:rsid w:val="00FA46E5"/>
    <w:rsid w:val="00FA49EC"/>
    <w:rsid w:val="00FC5AA6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7DD82"/>
  <w15:docId w15:val="{3CBE0023-7658-4AC3-851F-A8C7DC8E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napToGrid w:val="0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</w:tabs>
      <w:ind w:left="1080" w:hanging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2880" w:hanging="28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bCs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link w:val="HeaderChar"/>
    <w:rsid w:val="001F64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64E2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1F64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64E2"/>
    <w:rPr>
      <w:lang w:val="en-AU" w:eastAsia="en-US"/>
    </w:rPr>
  </w:style>
  <w:style w:type="paragraph" w:styleId="BalloonText">
    <w:name w:val="Balloon Text"/>
    <w:basedOn w:val="Normal"/>
    <w:link w:val="BalloonTextChar"/>
    <w:rsid w:val="00A72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B9C"/>
    <w:rPr>
      <w:rFonts w:ascii="Tahoma" w:hAnsi="Tahoma" w:cs="Tahoma"/>
      <w:sz w:val="16"/>
      <w:szCs w:val="16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344B04"/>
    <w:rPr>
      <w:sz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344B04"/>
    <w:pPr>
      <w:ind w:left="720"/>
    </w:pPr>
    <w:rPr>
      <w:rFonts w:ascii="Calibri" w:eastAsiaTheme="minorHAns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0AA4-F68D-4F99-89B6-5CC8183A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2800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Terry Cox</vt:lpstr>
    </vt:vector>
  </TitlesOfParts>
  <Company>Crean Foodservice Ltd</Company>
  <LinksUpToDate>false</LinksUpToDate>
  <CharactersWithSpaces>3238</CharactersWithSpaces>
  <SharedDoc>false</SharedDoc>
  <HLinks>
    <vt:vector size="6" baseType="variant">
      <vt:variant>
        <vt:i4>2228294</vt:i4>
      </vt:variant>
      <vt:variant>
        <vt:i4>-1</vt:i4>
      </vt:variant>
      <vt:variant>
        <vt:i4>2052</vt:i4>
      </vt:variant>
      <vt:variant>
        <vt:i4>1</vt:i4>
      </vt:variant>
      <vt:variant>
        <vt:lpwstr>cid:image004.jpg@01D35E1F.C663E930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Terry Cox</dc:title>
  <dc:creator>GregC</dc:creator>
  <cp:lastModifiedBy>Susan Wilson</cp:lastModifiedBy>
  <cp:revision>4</cp:revision>
  <cp:lastPrinted>2019-07-08T19:36:00Z</cp:lastPrinted>
  <dcterms:created xsi:type="dcterms:W3CDTF">2026-05-26T02:17:00Z</dcterms:created>
  <dcterms:modified xsi:type="dcterms:W3CDTF">2026-05-26T02:42:00Z</dcterms:modified>
</cp:coreProperties>
</file>